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</w:rPr>
        <w:t>附</w:t>
      </w:r>
      <w:r>
        <w:rPr>
          <w:rFonts w:hint="eastAsia" w:ascii="黑体" w:eastAsia="黑体"/>
          <w:sz w:val="30"/>
          <w:szCs w:val="30"/>
          <w:lang w:eastAsia="zh-CN"/>
        </w:rPr>
        <w:t>表</w:t>
      </w:r>
      <w:r>
        <w:rPr>
          <w:rFonts w:hint="eastAsia" w:ascii="黑体" w:eastAsia="黑体"/>
          <w:sz w:val="30"/>
          <w:szCs w:val="30"/>
          <w:lang w:val="en-US" w:eastAsia="zh-CN"/>
        </w:rPr>
        <w:t>3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河南省2017年统一考试录用公务员专业需求类别</w:t>
      </w:r>
    </w:p>
    <w:p>
      <w:pPr>
        <w:jc w:val="center"/>
        <w:rPr>
          <w:rFonts w:hint="eastAsia" w:ascii="方正大标宋简体" w:eastAsia="方正大标宋简体"/>
          <w:sz w:val="36"/>
          <w:szCs w:val="36"/>
        </w:rPr>
      </w:pPr>
    </w:p>
    <w:p>
      <w:pPr>
        <w:rPr>
          <w:rFonts w:hint="eastAsia" w:ascii="仿宋_GB2312" w:hAnsi="仿宋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</w:rPr>
        <w:t xml:space="preserve">    </w:t>
      </w:r>
      <w:r>
        <w:rPr>
          <w:rFonts w:hint="eastAsia" w:ascii="仿宋_GB2312" w:hAnsi="仿宋" w:eastAsia="仿宋_GB2312"/>
          <w:sz w:val="30"/>
          <w:szCs w:val="30"/>
        </w:rPr>
        <w:t>一、拟录用职位的专业要求为下</w:t>
      </w:r>
      <w:r>
        <w:rPr>
          <w:rFonts w:hint="eastAsia" w:ascii="仿宋_GB2312" w:hAnsi="仿宋" w:eastAsia="仿宋_GB2312"/>
          <w:sz w:val="30"/>
          <w:szCs w:val="30"/>
          <w:highlight w:val="none"/>
        </w:rPr>
        <w:t>列某专业类别的，报考人员所学专业应为该专业类别中所涵盖的专业（包括相关相近专业）。</w:t>
      </w:r>
    </w:p>
    <w:p>
      <w:pPr>
        <w:ind w:firstLine="600" w:firstLineChars="200"/>
        <w:rPr>
          <w:rFonts w:hint="eastAsia" w:ascii="仿宋_GB2312" w:hAnsi="仿宋" w:eastAsia="仿宋_GB2312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sz w:val="30"/>
          <w:szCs w:val="30"/>
          <w:highlight w:val="none"/>
        </w:rPr>
        <w:t>二、拟录用职位的专业要求为下列某专业类别中某</w:t>
      </w:r>
      <w:bookmarkStart w:id="0" w:name="_GoBack"/>
      <w:bookmarkEnd w:id="0"/>
      <w:r>
        <w:rPr>
          <w:rFonts w:hint="eastAsia" w:ascii="仿宋_GB2312" w:hAnsi="仿宋" w:eastAsia="仿宋_GB2312"/>
          <w:sz w:val="30"/>
          <w:szCs w:val="30"/>
          <w:highlight w:val="none"/>
        </w:rPr>
        <w:t>具体专业的，报考人员所学专业应为该职位要求的专业（包括相关相近专业）。</w:t>
      </w:r>
    </w:p>
    <w:p>
      <w:pPr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highlight w:val="none"/>
        </w:rPr>
        <w:t>三、拟录用职位的专业要求非下列某专业类别中某具体专业</w:t>
      </w:r>
      <w:r>
        <w:rPr>
          <w:rFonts w:hint="eastAsia" w:ascii="仿宋_GB2312" w:hAnsi="仿宋" w:eastAsia="仿宋_GB2312"/>
          <w:sz w:val="30"/>
          <w:szCs w:val="30"/>
        </w:rPr>
        <w:t>的，报考人员所学专业应为该职位要求的专业（包括相关相近专业）。</w:t>
      </w:r>
    </w:p>
    <w:p>
      <w:pPr>
        <w:ind w:firstLine="6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四、专业类别</w:t>
      </w:r>
    </w:p>
    <w:p>
      <w:pPr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（一）文秘类：汉语言文学、文秘、对外汉语、中国语言文化、应用语言学、新闻学、哲学、逻辑学、伦理学、马克思主义理论、社会学、政治学、历史学。</w:t>
      </w:r>
    </w:p>
    <w:p>
      <w:pPr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（二）法律类：法律、法学、经济法、国际法、国际经济法、商法。</w:t>
      </w:r>
    </w:p>
    <w:p>
      <w:pPr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（三）财会金融类：财务管理、会计学、金融、证券、审计学、投资学、财政学、税务、税收、统计学、银行学、保险。</w:t>
      </w:r>
    </w:p>
    <w:p>
      <w:pPr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（四）经济类：经济学、经济管理、国民经济管理、宏观经济管理、国际经济管理、国际经济与贸易、工业经济、农业经济、贸易经济、劳动经济、金融学、企业管理、工商管理、市场营销。</w:t>
      </w:r>
    </w:p>
    <w:p>
      <w:pPr>
        <w:ind w:firstLine="63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五）计算机类：计算机应用、计算机科学与技术、计算机信息、计算机器件及设备、软件工程、网络工程、电子信息科学与技术、电子信息工程、信息资源管理、信息管理与信息系统、信息安全与管理、软件技术、信息技术、信息安全。</w:t>
      </w:r>
    </w:p>
    <w:p>
      <w:pPr>
        <w:ind w:firstLine="63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（六）行政管理类：行政管理、公共管理、人事管理、劳资管理、人力资源管理。</w:t>
      </w:r>
    </w:p>
    <w:p>
      <w:pPr>
        <w:ind w:firstLine="63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（七）英语类：英语、英语教育、应用英语、商务英语。</w:t>
      </w:r>
    </w:p>
    <w:p>
      <w:pPr>
        <w:ind w:firstLine="63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（八）电子通信类：电子、电子工程、电子科学与技术、电子信息科学、电子信息工程、微电子技术、光电子技术科学、无线电、通信、通信工程。 </w:t>
      </w:r>
    </w:p>
    <w:p>
      <w:pPr>
        <w:ind w:firstLine="63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（九）机械类：机械制造、机械设计、机械设计制造及其自动化、设备工程、过程装备及控制工程、工业设计、机电设备、机电一体化。</w:t>
      </w:r>
    </w:p>
    <w:p>
      <w:pPr>
        <w:ind w:firstLine="63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（十）医学类：医学、基础医学、临床医学、预防医学、中医学、中西医临床医学、康复治疗学、医学技术。</w:t>
      </w:r>
    </w:p>
    <w:p>
      <w:pPr>
        <w:ind w:firstLine="63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（十一）药学类：药学、药物分析、药物化学、药理学、临床药学、中药学、中药药理学、药物制剂、制药工程、药品检验、应用药学、化学制药技术、现代中药技术、中药资源与开发、化工与制药、药品质量检测技术。 </w:t>
      </w:r>
    </w:p>
    <w:p>
      <w:pPr>
        <w:ind w:firstLine="63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（十二）贸易类：贸易、国际贸易、国际经济与贸易、工业外贸、国际商务。</w:t>
      </w:r>
    </w:p>
    <w:p>
      <w:pPr>
        <w:ind w:firstLine="63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（十三）土建类：建筑学、建筑设计、建筑装饰、土木工程、建筑环境与设备、城市规划、给水排水工程、工民建。</w:t>
      </w:r>
    </w:p>
    <w:p>
      <w:pPr>
        <w:ind w:firstLine="63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（十四）交通运输类：交通运输、交通工程、交通设备信息工程、交通设备与控制、公路运输、铁道运输、民航运输、船舶运输。</w:t>
      </w:r>
    </w:p>
    <w:p>
      <w:pPr>
        <w:ind w:firstLine="63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（十五）材料类：材料科学、材料物理、材料化学、材料工程技术、冶金工程、金属材料工程、无机非金属材料工程、高分子材料与工程、复合材料与工程。</w:t>
      </w:r>
    </w:p>
    <w:p>
      <w:pPr>
        <w:ind w:firstLine="63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（十六）新闻出版类：新闻学、广播电视新闻学、编辑出版学、出版信息管理。</w:t>
      </w:r>
    </w:p>
    <w:p>
      <w:pPr>
        <w:ind w:firstLine="63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（十七）教育类：教育学、学前教育、小学教育、人文教育、科学教育、教育技术学、教育管理。</w:t>
      </w:r>
    </w:p>
    <w:p>
      <w:pPr>
        <w:ind w:firstLine="63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（十八）生物类：生物科学、应用生物科学、生物技术、生物工程、生物信息学、生物信息技术。</w:t>
      </w:r>
    </w:p>
    <w:p>
      <w:pPr>
        <w:ind w:firstLine="63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（十九）地矿类：采矿工程、石油工程、矿物加工工程、勘查技术与工程、资源勘查工程、地质工程与技术、矿业工程。</w:t>
      </w:r>
    </w:p>
    <w:p>
      <w:pPr>
        <w:ind w:firstLine="63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（二十）水利类：水利水电工程、水文与水资源工程、水务工程。</w:t>
      </w:r>
    </w:p>
    <w:p>
      <w:pPr>
        <w:ind w:firstLine="63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（二十一）环保类：环境工程、环境科学、环境监测、环境保护、环境规划与管理。</w:t>
      </w:r>
    </w:p>
    <w:p>
      <w:pPr>
        <w:ind w:firstLine="63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（二十二）农学类：农学、农业、农副产品加工、畜牧、园艺学、植物保护、农业资源与环境。 </w:t>
      </w:r>
    </w:p>
    <w:p>
      <w:pPr>
        <w:ind w:firstLine="63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（二十三）林学类：林学、森林资源保护、林业工程、林业技术。</w:t>
      </w:r>
    </w:p>
    <w:p>
      <w:pPr>
        <w:ind w:firstLine="63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（二十四）食品类：食品科学与工程、食品质量与安全、制糖工程、粮食工程、油脂工程、食品卫生与检验、粮油储藏、农产品贮运与加工、水产品贮运与加工、冷冻冷藏工程。</w:t>
      </w:r>
    </w:p>
    <w:p>
      <w:pPr>
        <w:ind w:firstLine="63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（二十五）化学类：化学、应用化学、化学工程与工艺。</w:t>
      </w:r>
    </w:p>
    <w:p>
      <w:pPr>
        <w:ind w:firstLine="630"/>
        <w:rPr>
          <w:rFonts w:hint="eastAsia" w:ascii="仿宋_GB2312" w:hAnsi="仿宋" w:eastAsia="仿宋_GB2312"/>
          <w:kern w:val="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（二十六）</w:t>
      </w:r>
      <w:r>
        <w:rPr>
          <w:rFonts w:hint="eastAsia" w:ascii="仿宋_GB2312" w:hAnsi="仿宋" w:eastAsia="仿宋_GB2312"/>
          <w:kern w:val="2"/>
          <w:sz w:val="30"/>
          <w:szCs w:val="30"/>
        </w:rPr>
        <w:t>医疗器械类：医疗器械、生物医学工程、医学工程技术、医用电子仪器、医学影像。</w:t>
      </w:r>
    </w:p>
    <w:p>
      <w:pPr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（二十七）纤维纺织类：纺织工程、丝绸工程、针织工程、纺织材料与纺织品设计、棉花加工与检验、服装、染整工程。</w:t>
      </w:r>
    </w:p>
    <w:p>
      <w:pPr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（二十八）监所管理类：监狱学、监所管理、狱内侦查。</w:t>
      </w:r>
    </w:p>
    <w:p>
      <w:pPr>
        <w:ind w:firstLine="600" w:firstLineChars="200"/>
      </w:pPr>
      <w:r>
        <w:rPr>
          <w:rFonts w:hint="eastAsia" w:ascii="仿宋_GB2312" w:hAnsi="仿宋" w:eastAsia="仿宋_GB2312"/>
          <w:sz w:val="30"/>
          <w:szCs w:val="30"/>
        </w:rPr>
        <w:t>（二十九）公安类：公安学、公安技术一级学科下的各研究方向，治安学、侦查学、国内安全保卫、刑事科学技术、公安视听技术、经济犯罪侦查、警犬技术、公安管理学、涉外警务、安全防范工程、交通管理工程、警务指挥与战术、禁毒学、犯罪学、公安情报学、网络安全与执法、消防工程、消防指挥，治安管理、交通管理、信息网络安全监察、特警、警察管理、公共安全管理、警察指挥与技术、刑事侦查、禁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4D1"/>
    <w:rsid w:val="00105C21"/>
    <w:rsid w:val="00E474D1"/>
    <w:rsid w:val="3E1576F8"/>
    <w:rsid w:val="4C015516"/>
    <w:rsid w:val="5EA0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0"/>
      <w:sz w:val="18"/>
      <w:szCs w:val="18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</Company>
  <Pages>4</Pages>
  <Words>275</Words>
  <Characters>1571</Characters>
  <Lines>13</Lines>
  <Paragraphs>3</Paragraphs>
  <TotalTime>2</TotalTime>
  <ScaleCrop>false</ScaleCrop>
  <LinksUpToDate>false</LinksUpToDate>
  <CharactersWithSpaces>1843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2017-10-30T07:59:00Z</dcterms:created>
  <dc:creator>User</dc:creator>
  <cp:lastModifiedBy>htdhdcjytfru</cp:lastModifiedBy>
  <dcterms:modified xsi:type="dcterms:W3CDTF">2018-11-30T06:53:06Z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