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35" w:rsidRDefault="00AB65A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F83E35" w:rsidRDefault="00AB65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新乡学院2019年第一批公开招聘硕士研究生</w:t>
      </w:r>
    </w:p>
    <w:p w:rsidR="00F83E35" w:rsidRDefault="00AB65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及以上学历教师计划一览表</w:t>
      </w:r>
      <w:bookmarkEnd w:id="0"/>
    </w:p>
    <w:tbl>
      <w:tblPr>
        <w:tblW w:w="8625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690"/>
        <w:gridCol w:w="1110"/>
        <w:gridCol w:w="1950"/>
        <w:gridCol w:w="495"/>
        <w:gridCol w:w="1350"/>
        <w:gridCol w:w="2145"/>
      </w:tblGrid>
      <w:tr w:rsidR="00F83E35">
        <w:trPr>
          <w:trHeight w:hRule="exact" w:val="103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岗位</w:t>
            </w:r>
          </w:p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代码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招聘</w:t>
            </w:r>
          </w:p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岗位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研究方向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招聘</w:t>
            </w:r>
          </w:p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名额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学历层次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招聘岗位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br/>
              <w:t>所需其他条件</w:t>
            </w: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会计学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100102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金融学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after="200"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100103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100104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信息与通信工程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本科专业为“轨道交通信号与控制”</w:t>
            </w:r>
          </w:p>
        </w:tc>
      </w:tr>
      <w:tr w:rsidR="00F83E35">
        <w:trPr>
          <w:trHeight w:hRule="exact" w:val="1701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100105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计算机科学与技术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数据科学与技术、物联网工程、嵌入式系统、计算机应用技术、计算机软件与理论、计算机系统结构等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本科专业为计算机类</w:t>
            </w:r>
          </w:p>
        </w:tc>
      </w:tr>
      <w:tr w:rsidR="00F83E35">
        <w:trPr>
          <w:trHeight w:hRule="exact" w:val="1701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100106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软件</w:t>
            </w:r>
          </w:p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人工智能与机器学习、软件工程、计算机视觉与应用、嵌入式软件设计与应用、物联网工程等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本科专业为计算机类</w:t>
            </w: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100107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智能制造工程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先进制造系统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100108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智能制造工程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先进制造技术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100109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生物医学工程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生物材料、</w:t>
            </w:r>
          </w:p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生物3D打印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100110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生物医学工程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生物制造、</w:t>
            </w:r>
          </w:p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生物成像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美术学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书法与篆刻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100112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体育学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体育舞蹈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1134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100113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科学社会主义与国际共产主义运动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100114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社会工作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90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100115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应用统计学、应用数学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100116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生物学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水生生物学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1134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100117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供热、供暖、通风及空调工程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100118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俄语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90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100119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英语语言文学、英语教学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680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100120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传播学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83E35">
        <w:trPr>
          <w:trHeight w:hRule="exact" w:val="124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100121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基础医学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人体解剖和组织胚胎学、病理学与病理生理学、病原生物学、免疫学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第一学历为临床医学专业本科</w:t>
            </w:r>
          </w:p>
        </w:tc>
      </w:tr>
      <w:tr w:rsidR="00F83E35">
        <w:trPr>
          <w:trHeight w:hRule="exact" w:val="1474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100122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医学(临床)检验诊断学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医学（临床）检验诊断学、临床医学专业检验医学方向、医学技术专业医学检验技术方向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第一学历为医学检验技术专业本科，或临床医学专业本科</w:t>
            </w:r>
          </w:p>
        </w:tc>
      </w:tr>
      <w:tr w:rsidR="00F83E35">
        <w:trPr>
          <w:trHeight w:hRule="exact" w:val="124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100123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公共卫生与预防医学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公共卫生与预防医学、流行病学与卫生统计学、营养与食品卫生学</w:t>
            </w: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第一学历为预防医学本科</w:t>
            </w:r>
          </w:p>
        </w:tc>
      </w:tr>
      <w:tr w:rsidR="00F83E35">
        <w:trPr>
          <w:trHeight w:hRule="exact" w:val="1474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200101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思想政治辅导员</w:t>
            </w:r>
          </w:p>
        </w:tc>
        <w:tc>
          <w:tcPr>
            <w:tcW w:w="11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专业不限</w:t>
            </w:r>
          </w:p>
        </w:tc>
        <w:tc>
          <w:tcPr>
            <w:tcW w:w="19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硕士研究生及以上学历</w:t>
            </w: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具有中共党员身份和优秀学生干部荣誉证书；入职后须进驻学生宿舍：男性3名，女性2名。</w:t>
            </w:r>
          </w:p>
        </w:tc>
      </w:tr>
      <w:tr w:rsidR="00F83E35">
        <w:trPr>
          <w:trHeight w:hRule="exact" w:val="567"/>
        </w:trPr>
        <w:tc>
          <w:tcPr>
            <w:tcW w:w="8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F83E35" w:rsidRDefault="00AB65A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备注：统招全日制。5年内不准跨单位流动和调出。</w:t>
      </w:r>
    </w:p>
    <w:p w:rsidR="00F83E35" w:rsidRDefault="00AB65A3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咨询电话：0373-3682565</w:t>
      </w:r>
    </w:p>
    <w:p w:rsidR="00F83E35" w:rsidRDefault="00AB65A3" w:rsidP="00D85676">
      <w:pPr>
        <w:spacing w:line="560" w:lineRule="exact"/>
        <w:rPr>
          <w:rFonts w:ascii="Calibri" w:eastAsia="Calibri" w:hAnsi="Calibri" w:cs="Calibri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</w:t>
      </w:r>
    </w:p>
    <w:sectPr w:rsidR="00F83E35" w:rsidSect="00F83E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D8" w:rsidRDefault="00265FD8" w:rsidP="00F83E35">
      <w:r>
        <w:separator/>
      </w:r>
    </w:p>
  </w:endnote>
  <w:endnote w:type="continuationSeparator" w:id="0">
    <w:p w:rsidR="00265FD8" w:rsidRDefault="00265FD8" w:rsidP="00F8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4145"/>
      <w:docPartObj>
        <w:docPartGallery w:val="AutoText"/>
      </w:docPartObj>
    </w:sdtPr>
    <w:sdtEndPr/>
    <w:sdtContent>
      <w:p w:rsidR="00F83E35" w:rsidRDefault="00617B33">
        <w:pPr>
          <w:pStyle w:val="a3"/>
          <w:jc w:val="center"/>
        </w:pPr>
        <w:r>
          <w:fldChar w:fldCharType="begin"/>
        </w:r>
        <w:r w:rsidR="00AB65A3">
          <w:instrText xml:space="preserve"> PAGE   \* MERGEFORMAT </w:instrText>
        </w:r>
        <w:r>
          <w:fldChar w:fldCharType="separate"/>
        </w:r>
        <w:r w:rsidR="0081545C" w:rsidRPr="0081545C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F83E35" w:rsidRDefault="00F83E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D8" w:rsidRDefault="00265FD8" w:rsidP="00F83E35">
      <w:r>
        <w:separator/>
      </w:r>
    </w:p>
  </w:footnote>
  <w:footnote w:type="continuationSeparator" w:id="0">
    <w:p w:rsidR="00265FD8" w:rsidRDefault="00265FD8" w:rsidP="00F8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8"/>
    <w:rsid w:val="0010740C"/>
    <w:rsid w:val="001D5F3B"/>
    <w:rsid w:val="00265FD8"/>
    <w:rsid w:val="00367A14"/>
    <w:rsid w:val="00617B33"/>
    <w:rsid w:val="00646FC9"/>
    <w:rsid w:val="007C0D28"/>
    <w:rsid w:val="0081545C"/>
    <w:rsid w:val="008B408A"/>
    <w:rsid w:val="00AB65A3"/>
    <w:rsid w:val="00D85676"/>
    <w:rsid w:val="00DF1A8D"/>
    <w:rsid w:val="00DF5162"/>
    <w:rsid w:val="00F61C04"/>
    <w:rsid w:val="00F83E35"/>
    <w:rsid w:val="2B512C32"/>
    <w:rsid w:val="3B3F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2C61C"/>
  <w15:docId w15:val="{47A6E6F2-B3F0-4BFF-B1F6-4E6E159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83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83E3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83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1101</Characters>
  <Application>Microsoft Office Word</Application>
  <DocSecurity>0</DocSecurity>
  <Lines>9</Lines>
  <Paragraphs>2</Paragraphs>
  <ScaleCrop>false</ScaleCrop>
  <Company>微软公司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2019-08-05T09:46:00Z</dcterms:created>
  <dcterms:modified xsi:type="dcterms:W3CDTF">2019-08-05T09:46:00Z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