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《党的生活》杂志社招聘岗位信息表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pPr w:vertAnchor="text" w:tblpXSpec="left"/>
        <w:tblW w:w="153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724"/>
        <w:gridCol w:w="1065"/>
        <w:gridCol w:w="1281"/>
        <w:gridCol w:w="1234"/>
        <w:gridCol w:w="759"/>
        <w:gridCol w:w="3058"/>
        <w:gridCol w:w="1649"/>
        <w:gridCol w:w="3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255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主管部门</w:t>
            </w:r>
          </w:p>
        </w:tc>
        <w:tc>
          <w:tcPr>
            <w:tcW w:w="172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用人单位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经费供给形式</w:t>
            </w:r>
          </w:p>
        </w:tc>
        <w:tc>
          <w:tcPr>
            <w:tcW w:w="12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岗位名称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岗位代码</w:t>
            </w:r>
          </w:p>
        </w:tc>
        <w:tc>
          <w:tcPr>
            <w:tcW w:w="7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招聘人数</w:t>
            </w:r>
          </w:p>
        </w:tc>
        <w:tc>
          <w:tcPr>
            <w:tcW w:w="30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专业</w:t>
            </w:r>
          </w:p>
        </w:tc>
        <w:tc>
          <w:tcPr>
            <w:tcW w:w="1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学历学位</w:t>
            </w:r>
          </w:p>
        </w:tc>
        <w:tc>
          <w:tcPr>
            <w:tcW w:w="33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2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中共河南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省委宣传部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《党的生活》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杂志社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自收自支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专业技术岗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（综合类）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26010111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汉语言文学、新闻学、广播电视编导相关专业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本科及以上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岁以下（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日以后出生）；有两年以上工作经验。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2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专业技术岗（综合类）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26010211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汉语言文学、新闻学相关专业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普通高等教育硕士研究生及以上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岁以下（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  <w:t>日以后出生）；有两年以上工作经验。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52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2077"/>
    <w:rsid w:val="005724F4"/>
    <w:rsid w:val="119C2077"/>
    <w:rsid w:val="24843FAF"/>
    <w:rsid w:val="4A0A3E8B"/>
    <w:rsid w:val="5D9D486E"/>
    <w:rsid w:val="605514D9"/>
    <w:rsid w:val="7DA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2021-05-31T01:29:00Z</dcterms:created>
  <dc:creator>Yan</dc:creator>
  <cp:lastModifiedBy>Yan</cp:lastModifiedBy>
  <dcterms:modified xsi:type="dcterms:W3CDTF">2021-05-31T07:13:44Z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5D1E74EDC7904E659E00B98B762FF2BC</vt:lpwstr>
  </property>
  <property fmtid="{D5CDD505-2E9C-101B-9397-08002B2CF9AE}" pid="4" name="KSOSaveFontToCloudKey">
    <vt:lpwstr>476867589_btnclosed</vt:lpwstr>
  </property>
</Properties>
</file>